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CED16" w14:textId="77777777" w:rsidR="00011556" w:rsidRPr="00011556" w:rsidRDefault="00011556" w:rsidP="00011556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  <w:r w:rsidRPr="00011556">
        <w:rPr>
          <w:rFonts w:eastAsia="Times New Roman" w:cs="Times New Roman"/>
          <w:b/>
          <w:szCs w:val="24"/>
          <w:lang w:eastAsia="lt-LT"/>
        </w:rPr>
        <w:t>TEISĖS AKTŲ PROJEKTŲ ANTIKORUPCINIO VERTINIMO PAŽYMA</w:t>
      </w:r>
    </w:p>
    <w:p w14:paraId="76901DC9" w14:textId="77777777" w:rsidR="00011556" w:rsidRPr="00011556" w:rsidRDefault="00011556" w:rsidP="00011556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14:paraId="11D39C16" w14:textId="77777777" w:rsidR="00011556" w:rsidRPr="00707F30" w:rsidRDefault="00011556" w:rsidP="00F7695C">
      <w:pPr>
        <w:jc w:val="both"/>
        <w:rPr>
          <w:rFonts w:eastAsia="Times New Roman" w:cs="Times New Roman"/>
          <w:b/>
          <w:sz w:val="20"/>
          <w:szCs w:val="20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>Te</w:t>
      </w:r>
      <w:r w:rsidR="00C52EE5">
        <w:rPr>
          <w:rFonts w:eastAsia="Times New Roman" w:cs="Times New Roman"/>
          <w:szCs w:val="24"/>
          <w:lang w:eastAsia="lt-LT"/>
        </w:rPr>
        <w:t>isės akto projekto pavadinimas:</w:t>
      </w:r>
      <w:r w:rsidR="003C6AA1">
        <w:rPr>
          <w:rFonts w:eastAsia="Times New Roman" w:cs="Times New Roman"/>
          <w:szCs w:val="24"/>
          <w:lang w:eastAsia="lt-LT"/>
        </w:rPr>
        <w:t xml:space="preserve"> </w:t>
      </w:r>
      <w:r w:rsidR="0009587A">
        <w:rPr>
          <w:rFonts w:eastAsia="Times New Roman" w:cs="Times New Roman"/>
          <w:szCs w:val="24"/>
          <w:lang w:eastAsia="lt-LT"/>
        </w:rPr>
        <w:t xml:space="preserve">TARYBOS SPRENDIMAS </w:t>
      </w:r>
      <w:r w:rsidR="00241101" w:rsidRPr="00167B8E">
        <w:rPr>
          <w:b/>
        </w:rPr>
        <w:t>DĖL ROKIŠKIO RAJONO SAVIVALDYBĖS TARYBOS 202</w:t>
      </w:r>
      <w:r w:rsidR="00241101">
        <w:rPr>
          <w:b/>
        </w:rPr>
        <w:t>3</w:t>
      </w:r>
      <w:r w:rsidR="00241101" w:rsidRPr="00167B8E">
        <w:rPr>
          <w:b/>
        </w:rPr>
        <w:t xml:space="preserve"> M. </w:t>
      </w:r>
      <w:r w:rsidR="00241101">
        <w:rPr>
          <w:b/>
        </w:rPr>
        <w:t xml:space="preserve">SAUSIO  27 </w:t>
      </w:r>
      <w:r w:rsidR="00241101" w:rsidRPr="00167B8E">
        <w:rPr>
          <w:b/>
        </w:rPr>
        <w:t>D. SPRENDIMO NR. TS-</w:t>
      </w:r>
      <w:r w:rsidR="00241101">
        <w:rPr>
          <w:b/>
        </w:rPr>
        <w:t>3</w:t>
      </w:r>
      <w:r w:rsidR="00241101" w:rsidRPr="00167B8E">
        <w:rPr>
          <w:b/>
        </w:rPr>
        <w:t xml:space="preserve"> „DĖL ROKIŠKIO RAJONO SAVIVALDYBĖS </w:t>
      </w:r>
      <w:r w:rsidR="00241101">
        <w:rPr>
          <w:b/>
        </w:rPr>
        <w:t xml:space="preserve"> 2023 METŲ </w:t>
      </w:r>
      <w:r w:rsidR="00241101" w:rsidRPr="00167B8E">
        <w:rPr>
          <w:b/>
        </w:rPr>
        <w:t>BIUDŽETO PATVIRTINIMO“ PAKEITIMO</w:t>
      </w:r>
      <w:r w:rsidR="0009587A" w:rsidRPr="00707F30">
        <w:rPr>
          <w:rFonts w:eastAsia="Times New Roman" w:cs="Times New Roman"/>
          <w:b/>
          <w:szCs w:val="24"/>
          <w:lang w:eastAsia="lt-LT"/>
        </w:rPr>
        <w:t>.</w:t>
      </w:r>
    </w:p>
    <w:p w14:paraId="7E17B967" w14:textId="77777777" w:rsidR="00AE03A3" w:rsidRDefault="00011556" w:rsidP="0069605C">
      <w:pPr>
        <w:ind w:right="-115"/>
        <w:jc w:val="both"/>
        <w:rPr>
          <w:rFonts w:eastAsia="Times New Roman" w:cs="Times New Roman"/>
          <w:szCs w:val="24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 xml:space="preserve">Teisės akto projekto tiesioginis rengėjas: </w:t>
      </w:r>
      <w:r w:rsidR="00B54B87" w:rsidRPr="00B54B87">
        <w:rPr>
          <w:szCs w:val="24"/>
        </w:rPr>
        <w:t>F</w:t>
      </w:r>
      <w:r w:rsidR="000523AC">
        <w:rPr>
          <w:szCs w:val="24"/>
        </w:rPr>
        <w:t>i</w:t>
      </w:r>
      <w:r w:rsidR="00B54B87" w:rsidRPr="00B54B87">
        <w:rPr>
          <w:szCs w:val="24"/>
        </w:rPr>
        <w:t xml:space="preserve">nansų </w:t>
      </w:r>
      <w:r w:rsidR="0009587A" w:rsidRPr="00463A42">
        <w:rPr>
          <w:szCs w:val="24"/>
        </w:rPr>
        <w:t>skyriaus</w:t>
      </w:r>
      <w:r w:rsidR="0009587A">
        <w:rPr>
          <w:szCs w:val="24"/>
        </w:rPr>
        <w:t xml:space="preserve"> </w:t>
      </w:r>
      <w:r w:rsidR="00B54B87" w:rsidRPr="00B54B87">
        <w:rPr>
          <w:szCs w:val="24"/>
        </w:rPr>
        <w:t xml:space="preserve">vedėja Reda </w:t>
      </w:r>
      <w:proofErr w:type="spellStart"/>
      <w:r w:rsidR="00B54B87" w:rsidRPr="00B54B87">
        <w:rPr>
          <w:szCs w:val="24"/>
        </w:rPr>
        <w:t>Dūdienė</w:t>
      </w:r>
      <w:proofErr w:type="spellEnd"/>
      <w:r w:rsidR="0009587A">
        <w:rPr>
          <w:szCs w:val="24"/>
        </w:rPr>
        <w:t>.</w:t>
      </w:r>
    </w:p>
    <w:p w14:paraId="6F309435" w14:textId="77777777" w:rsidR="001C5323" w:rsidRDefault="001C5323" w:rsidP="001C5323">
      <w:pPr>
        <w:suppressAutoHyphens/>
        <w:textAlignment w:val="baseline"/>
        <w:rPr>
          <w:color w:val="000000"/>
        </w:rPr>
      </w:pPr>
      <w:r>
        <w:rPr>
          <w:color w:val="000000"/>
        </w:rPr>
        <w:t>Teisės akto projekto antikorupcinis vertinimas atliktas (</w:t>
      </w:r>
      <w:r>
        <w:rPr>
          <w:i/>
          <w:color w:val="000000"/>
        </w:rPr>
        <w:t>pažymėti reikiamą atsakymą</w:t>
      </w:r>
      <w:r>
        <w:rPr>
          <w:color w:val="000000"/>
        </w:rPr>
        <w:t>):</w:t>
      </w:r>
    </w:p>
    <w:p w14:paraId="35B2B5C2" w14:textId="77777777" w:rsidR="001C5323" w:rsidRDefault="0009587A" w:rsidP="0084234F">
      <w:pPr>
        <w:suppressAutoHyphens/>
        <w:ind w:firstLine="1296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X</w:t>
      </w:r>
      <w:r w:rsidR="001C5323">
        <w:rPr>
          <w:szCs w:val="24"/>
          <w:lang w:eastAsia="lt-LT"/>
        </w:rPr>
        <w:t xml:space="preserve"> suderinus teisės akto projektą viešojo administravimo subjekte ir</w:t>
      </w:r>
      <w:r>
        <w:rPr>
          <w:szCs w:val="24"/>
          <w:lang w:eastAsia="lt-LT"/>
        </w:rPr>
        <w:t>/ar</w:t>
      </w:r>
      <w:r w:rsidR="001C5323">
        <w:rPr>
          <w:szCs w:val="24"/>
          <w:lang w:eastAsia="lt-LT"/>
        </w:rPr>
        <w:t xml:space="preserve"> su </w:t>
      </w:r>
      <w:r w:rsidR="001C5323">
        <w:rPr>
          <w:szCs w:val="24"/>
        </w:rPr>
        <w:t>pavaldžiomis įstaigomis</w:t>
      </w:r>
      <w:r w:rsidR="001C5323">
        <w:rPr>
          <w:szCs w:val="24"/>
          <w:lang w:eastAsia="lt-LT"/>
        </w:rPr>
        <w:t>;</w:t>
      </w:r>
    </w:p>
    <w:p w14:paraId="23F39ABC" w14:textId="77777777" w:rsidR="001C5323" w:rsidRDefault="001C5323" w:rsidP="0084234F">
      <w:pPr>
        <w:ind w:right="-115" w:firstLine="1296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  <w:lang w:eastAsia="lt-LT"/>
        </w:rPr>
        <w:t xml:space="preserve">□ </w:t>
      </w:r>
      <w:r>
        <w:rPr>
          <w:color w:val="000000"/>
        </w:rPr>
        <w:t>suderinus teisės akto projektą su suinteresuotomis institucijomis, kai jis buvo papildytas arba pakeistas.</w:t>
      </w:r>
    </w:p>
    <w:p w14:paraId="5383EE2B" w14:textId="77777777" w:rsidR="001C5323" w:rsidRPr="0009587A" w:rsidRDefault="001C5323" w:rsidP="001C5323">
      <w:pPr>
        <w:suppressAutoHyphens/>
        <w:jc w:val="both"/>
        <w:textAlignment w:val="baseline"/>
        <w:rPr>
          <w:szCs w:val="24"/>
          <w:u w:val="single"/>
          <w:lang w:eastAsia="lt-LT"/>
        </w:rPr>
      </w:pPr>
      <w:r>
        <w:rPr>
          <w:szCs w:val="24"/>
          <w:lang w:eastAsia="lt-LT"/>
        </w:rPr>
        <w:t>Antikorupciniu požiūriu rizikingos teisės akto projekto nuostatos:</w:t>
      </w:r>
      <w:r w:rsidR="0084234F">
        <w:rPr>
          <w:szCs w:val="24"/>
          <w:lang w:eastAsia="lt-LT"/>
        </w:rPr>
        <w:t xml:space="preserve"> </w:t>
      </w:r>
      <w:r w:rsidR="0009587A">
        <w:rPr>
          <w:szCs w:val="24"/>
          <w:u w:val="single"/>
          <w:lang w:eastAsia="lt-LT"/>
        </w:rPr>
        <w:t>nėra</w:t>
      </w:r>
    </w:p>
    <w:p w14:paraId="0754D997" w14:textId="77777777" w:rsidR="00011556" w:rsidRPr="00011556" w:rsidRDefault="00011556" w:rsidP="00011556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2370"/>
        <w:gridCol w:w="2695"/>
        <w:gridCol w:w="2105"/>
        <w:gridCol w:w="1767"/>
      </w:tblGrid>
      <w:tr w:rsidR="00011556" w:rsidRPr="00011556" w14:paraId="1AB17E82" w14:textId="77777777" w:rsidTr="00C224F1">
        <w:trPr>
          <w:trHeight w:val="23"/>
          <w:tblHeader/>
        </w:trPr>
        <w:tc>
          <w:tcPr>
            <w:tcW w:w="588" w:type="dxa"/>
            <w:vAlign w:val="center"/>
          </w:tcPr>
          <w:p w14:paraId="5D2C33E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Eil. Nr.</w:t>
            </w:r>
          </w:p>
        </w:tc>
        <w:tc>
          <w:tcPr>
            <w:tcW w:w="2416" w:type="dxa"/>
            <w:vAlign w:val="center"/>
          </w:tcPr>
          <w:p w14:paraId="03CFC15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Kriterijus</w:t>
            </w:r>
          </w:p>
        </w:tc>
        <w:tc>
          <w:tcPr>
            <w:tcW w:w="2751" w:type="dxa"/>
            <w:vAlign w:val="center"/>
          </w:tcPr>
          <w:p w14:paraId="54381432" w14:textId="77777777" w:rsidR="00011556" w:rsidRPr="00011556" w:rsidRDefault="001C5323" w:rsidP="008423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t-LT"/>
              </w:rPr>
            </w:pPr>
            <w:r>
              <w:rPr>
                <w:bCs/>
              </w:rPr>
              <w:t xml:space="preserve">Kriterijaus vertinimas (nurodant, kad „Kriterijų atitinka“ / „Kriterijaus neatitinka“ / „Kriterijus nėra teisės akto projekto reglamentavimo dalykas“) ir pagrindimas, jeigu teisės aktas neatitinka kriterijaus </w:t>
            </w:r>
          </w:p>
        </w:tc>
        <w:tc>
          <w:tcPr>
            <w:tcW w:w="2182" w:type="dxa"/>
            <w:vAlign w:val="center"/>
          </w:tcPr>
          <w:p w14:paraId="066B9ED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pakeitimas, mažinantis korupcijos riziką, arba teisės akto projekto tiesioginio rengėjo argumentai, kodėl neatsižvelgta į pastabą</w:t>
            </w:r>
          </w:p>
        </w:tc>
        <w:tc>
          <w:tcPr>
            <w:tcW w:w="1809" w:type="dxa"/>
            <w:vAlign w:val="center"/>
          </w:tcPr>
          <w:p w14:paraId="69B9DF1E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Išvada dėl teisės akto projekto pakeitimų arba argumentų, kodėl neatsižvelgta į pastabą</w:t>
            </w:r>
          </w:p>
        </w:tc>
      </w:tr>
      <w:tr w:rsidR="00011556" w:rsidRPr="00011556" w14:paraId="3C7BD55F" w14:textId="77777777" w:rsidTr="00C224F1">
        <w:trPr>
          <w:trHeight w:val="23"/>
        </w:trPr>
        <w:tc>
          <w:tcPr>
            <w:tcW w:w="588" w:type="dxa"/>
          </w:tcPr>
          <w:p w14:paraId="264EF754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416" w:type="dxa"/>
          </w:tcPr>
          <w:p w14:paraId="3E730A8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751" w:type="dxa"/>
            <w:vAlign w:val="center"/>
          </w:tcPr>
          <w:p w14:paraId="5E680C60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  <w:tc>
          <w:tcPr>
            <w:tcW w:w="2182" w:type="dxa"/>
            <w:vAlign w:val="center"/>
          </w:tcPr>
          <w:p w14:paraId="58AF9A3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tiesioginis rengėjas</w:t>
            </w:r>
          </w:p>
        </w:tc>
        <w:tc>
          <w:tcPr>
            <w:tcW w:w="1809" w:type="dxa"/>
            <w:vAlign w:val="center"/>
          </w:tcPr>
          <w:p w14:paraId="63BBF390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</w:tr>
      <w:tr w:rsidR="00011556" w:rsidRPr="00011556" w14:paraId="3548254D" w14:textId="77777777" w:rsidTr="00C224F1">
        <w:trPr>
          <w:trHeight w:val="23"/>
        </w:trPr>
        <w:tc>
          <w:tcPr>
            <w:tcW w:w="588" w:type="dxa"/>
          </w:tcPr>
          <w:p w14:paraId="75B5733A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1.</w:t>
            </w:r>
          </w:p>
        </w:tc>
        <w:tc>
          <w:tcPr>
            <w:tcW w:w="2416" w:type="dxa"/>
          </w:tcPr>
          <w:p w14:paraId="4D12707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nesudaro išskirtinių ar nevienodų sąlygų subjektams, su kuriais susijęs teisės akto įgyvendinimas</w:t>
            </w:r>
          </w:p>
        </w:tc>
        <w:tc>
          <w:tcPr>
            <w:tcW w:w="2751" w:type="dxa"/>
          </w:tcPr>
          <w:p w14:paraId="5771F4A0" w14:textId="77777777" w:rsidR="00011556" w:rsidRPr="00B54B87" w:rsidRDefault="00B54B87" w:rsidP="0009587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ru-RU" w:eastAsia="lt-LT"/>
              </w:rPr>
            </w:pPr>
            <w:proofErr w:type="spellStart"/>
            <w:r>
              <w:rPr>
                <w:sz w:val="22"/>
                <w:lang w:val="ru-RU"/>
              </w:rPr>
              <w:t>Nesudaro</w:t>
            </w:r>
            <w:proofErr w:type="spellEnd"/>
          </w:p>
        </w:tc>
        <w:tc>
          <w:tcPr>
            <w:tcW w:w="2182" w:type="dxa"/>
          </w:tcPr>
          <w:p w14:paraId="49C2851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467819C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08817BA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A725EE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0AFD9E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B6F7B18" w14:textId="77777777" w:rsidTr="00C224F1">
        <w:trPr>
          <w:trHeight w:val="23"/>
        </w:trPr>
        <w:tc>
          <w:tcPr>
            <w:tcW w:w="588" w:type="dxa"/>
          </w:tcPr>
          <w:p w14:paraId="2BCBCA66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2.</w:t>
            </w:r>
          </w:p>
        </w:tc>
        <w:tc>
          <w:tcPr>
            <w:tcW w:w="2416" w:type="dxa"/>
          </w:tcPr>
          <w:p w14:paraId="44207336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nėra spragų ar nuostatų, leisiančių dviprasmiškai aiškinti ir taikyti teisės aktą</w:t>
            </w:r>
          </w:p>
        </w:tc>
        <w:tc>
          <w:tcPr>
            <w:tcW w:w="2751" w:type="dxa"/>
          </w:tcPr>
          <w:p w14:paraId="2BF0B563" w14:textId="77777777" w:rsidR="00011556" w:rsidRPr="00011556" w:rsidRDefault="0009587A" w:rsidP="0009587A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4C6B577A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D07CC38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F326592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B4C9541" w14:textId="77777777" w:rsidTr="00C224F1">
        <w:trPr>
          <w:trHeight w:val="23"/>
        </w:trPr>
        <w:tc>
          <w:tcPr>
            <w:tcW w:w="588" w:type="dxa"/>
          </w:tcPr>
          <w:p w14:paraId="4ED1EE2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3.</w:t>
            </w:r>
          </w:p>
        </w:tc>
        <w:tc>
          <w:tcPr>
            <w:tcW w:w="2416" w:type="dxa"/>
          </w:tcPr>
          <w:p w14:paraId="66AA555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nustatyta, kad sprendimą dėl teisių suteikimo, apribojimų nustatymo, sankcijų taikymo ir panašiai priimantis subjektas atskirtas nuo šių sprendimų teisėtumą ir įgyvendinimą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kontroliuojančio (prižiūrinčio) subjekto</w:t>
            </w:r>
          </w:p>
        </w:tc>
        <w:tc>
          <w:tcPr>
            <w:tcW w:w="2751" w:type="dxa"/>
          </w:tcPr>
          <w:p w14:paraId="2F98B828" w14:textId="77777777" w:rsidR="00011556" w:rsidRPr="003D574F" w:rsidRDefault="00B54B87" w:rsidP="00403A4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lastRenderedPageBreak/>
              <w:t xml:space="preserve">Sprendimą dėl Rokiškio rajono savivaldybės biudžeto patvirtinimo priima savivaldybės taryba. Savivaldybės administracinę priežiūrą atlieka Lietuvos Respublikos Vyriausybės atstovas. Lėšų naudojimo teisėtumą kontroliuoja </w:t>
            </w:r>
            <w:r>
              <w:rPr>
                <w:rFonts w:eastAsia="Times New Roman" w:cs="Times New Roman"/>
                <w:sz w:val="22"/>
                <w:lang w:eastAsia="lt-LT"/>
              </w:rPr>
              <w:lastRenderedPageBreak/>
              <w:t>Savivaldybės kontrolierius ir valstybės kontrolė.</w:t>
            </w:r>
          </w:p>
        </w:tc>
        <w:tc>
          <w:tcPr>
            <w:tcW w:w="2182" w:type="dxa"/>
          </w:tcPr>
          <w:p w14:paraId="10DDB04C" w14:textId="77777777" w:rsidR="00011556" w:rsidRPr="002F79DE" w:rsidRDefault="00011556" w:rsidP="0001155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  <w:tc>
          <w:tcPr>
            <w:tcW w:w="1809" w:type="dxa"/>
          </w:tcPr>
          <w:p w14:paraId="23C11E5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2B4C09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02F75CC" w14:textId="77777777" w:rsidTr="00C224F1">
        <w:trPr>
          <w:trHeight w:val="23"/>
        </w:trPr>
        <w:tc>
          <w:tcPr>
            <w:tcW w:w="588" w:type="dxa"/>
          </w:tcPr>
          <w:p w14:paraId="3406ADE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4.</w:t>
            </w:r>
          </w:p>
        </w:tc>
        <w:tc>
          <w:tcPr>
            <w:tcW w:w="2416" w:type="dxa"/>
          </w:tcPr>
          <w:p w14:paraId="7F49BE0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nustatyti subjekto įgaliojimai (teisės) atitinka subjekto atliekamas funkcijas (pareigas)</w:t>
            </w:r>
          </w:p>
        </w:tc>
        <w:tc>
          <w:tcPr>
            <w:tcW w:w="2751" w:type="dxa"/>
          </w:tcPr>
          <w:p w14:paraId="4B0CB15E" w14:textId="77777777" w:rsidR="00011556" w:rsidRPr="00D52440" w:rsidRDefault="0009587A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Atitinka</w:t>
            </w:r>
          </w:p>
        </w:tc>
        <w:tc>
          <w:tcPr>
            <w:tcW w:w="2182" w:type="dxa"/>
          </w:tcPr>
          <w:p w14:paraId="40FD494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FF0F25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98F0E9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13855A90" w14:textId="77777777" w:rsidTr="00C224F1">
        <w:trPr>
          <w:trHeight w:val="23"/>
        </w:trPr>
        <w:tc>
          <w:tcPr>
            <w:tcW w:w="588" w:type="dxa"/>
          </w:tcPr>
          <w:p w14:paraId="27C6DCC4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5.</w:t>
            </w:r>
          </w:p>
        </w:tc>
        <w:tc>
          <w:tcPr>
            <w:tcW w:w="2416" w:type="dxa"/>
          </w:tcPr>
          <w:p w14:paraId="131013E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nustatytas baigtinis sprendimo priėmimo kriterijų (atvejų) sąrašas</w:t>
            </w:r>
          </w:p>
        </w:tc>
        <w:tc>
          <w:tcPr>
            <w:tcW w:w="2751" w:type="dxa"/>
          </w:tcPr>
          <w:p w14:paraId="6AD7A648" w14:textId="77777777" w:rsidR="00011556" w:rsidRPr="00B54B87" w:rsidRDefault="00B54B87" w:rsidP="008C4141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val="ru-RU" w:eastAsia="lt-LT"/>
              </w:rPr>
            </w:pPr>
            <w:proofErr w:type="spellStart"/>
            <w:r w:rsidRPr="00B54B87">
              <w:rPr>
                <w:i/>
                <w:sz w:val="22"/>
                <w:lang w:val="ru-RU"/>
              </w:rPr>
              <w:t>Pastabų</w:t>
            </w:r>
            <w:proofErr w:type="spellEnd"/>
            <w:r w:rsidRPr="00B54B87">
              <w:rPr>
                <w:i/>
                <w:sz w:val="22"/>
                <w:lang w:val="ru-RU"/>
              </w:rPr>
              <w:t xml:space="preserve"> </w:t>
            </w:r>
            <w:proofErr w:type="spellStart"/>
            <w:r w:rsidRPr="00B54B87">
              <w:rPr>
                <w:i/>
                <w:sz w:val="22"/>
                <w:lang w:val="ru-RU"/>
              </w:rPr>
              <w:t>nėra</w:t>
            </w:r>
            <w:proofErr w:type="spellEnd"/>
          </w:p>
        </w:tc>
        <w:tc>
          <w:tcPr>
            <w:tcW w:w="2182" w:type="dxa"/>
          </w:tcPr>
          <w:p w14:paraId="6E13088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B3BCE6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7069524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B3AFC21" w14:textId="77777777" w:rsidTr="00C224F1">
        <w:trPr>
          <w:trHeight w:val="23"/>
        </w:trPr>
        <w:tc>
          <w:tcPr>
            <w:tcW w:w="588" w:type="dxa"/>
          </w:tcPr>
          <w:p w14:paraId="7DEFFCC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6.</w:t>
            </w:r>
          </w:p>
        </w:tc>
        <w:tc>
          <w:tcPr>
            <w:tcW w:w="2416" w:type="dxa"/>
          </w:tcPr>
          <w:p w14:paraId="7AC186E1" w14:textId="77777777" w:rsidR="00011556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Cs w:val="24"/>
                <w:lang w:eastAsia="lt-LT"/>
              </w:rPr>
              <w:t>Teisės akto projekte nustatytas baigtinis motyvuotų atvejų, kai priimant sprendimus taikomos išimtys, sąrašas</w:t>
            </w:r>
          </w:p>
        </w:tc>
        <w:tc>
          <w:tcPr>
            <w:tcW w:w="2751" w:type="dxa"/>
          </w:tcPr>
          <w:p w14:paraId="6D605A40" w14:textId="77777777" w:rsidR="00011556" w:rsidRPr="00D52440" w:rsidRDefault="00B54B87" w:rsidP="003C6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proofErr w:type="spellStart"/>
            <w:r w:rsidRPr="00B54B87">
              <w:rPr>
                <w:i/>
                <w:sz w:val="22"/>
                <w:lang w:val="ru-RU"/>
              </w:rPr>
              <w:t>Pastabų</w:t>
            </w:r>
            <w:proofErr w:type="spellEnd"/>
            <w:r w:rsidRPr="00B54B87">
              <w:rPr>
                <w:i/>
                <w:sz w:val="22"/>
                <w:lang w:val="ru-RU"/>
              </w:rPr>
              <w:t xml:space="preserve"> </w:t>
            </w:r>
            <w:proofErr w:type="spellStart"/>
            <w:r w:rsidRPr="00B54B87">
              <w:rPr>
                <w:i/>
                <w:sz w:val="22"/>
                <w:lang w:val="ru-RU"/>
              </w:rPr>
              <w:t>nėra</w:t>
            </w:r>
            <w:proofErr w:type="spellEnd"/>
          </w:p>
        </w:tc>
        <w:tc>
          <w:tcPr>
            <w:tcW w:w="2182" w:type="dxa"/>
          </w:tcPr>
          <w:p w14:paraId="2473347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72B0DD1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61EEB7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223D9E8" w14:textId="77777777" w:rsidTr="00C224F1">
        <w:trPr>
          <w:trHeight w:val="492"/>
        </w:trPr>
        <w:tc>
          <w:tcPr>
            <w:tcW w:w="588" w:type="dxa"/>
          </w:tcPr>
          <w:p w14:paraId="50E7730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7.</w:t>
            </w:r>
          </w:p>
        </w:tc>
        <w:tc>
          <w:tcPr>
            <w:tcW w:w="2416" w:type="dxa"/>
          </w:tcPr>
          <w:p w14:paraId="5A34A2E4" w14:textId="77777777" w:rsidR="00011556" w:rsidRPr="00011556" w:rsidRDefault="00011556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 sprendimų priėmimo, įforminimo </w:t>
            </w:r>
            <w:r w:rsidR="00C224F1">
              <w:rPr>
                <w:rFonts w:eastAsia="Times New Roman" w:cs="Times New Roman"/>
                <w:sz w:val="22"/>
                <w:lang w:eastAsia="lt-LT"/>
              </w:rPr>
              <w:t>ir viešinimo tvarka</w:t>
            </w:r>
          </w:p>
        </w:tc>
        <w:tc>
          <w:tcPr>
            <w:tcW w:w="2751" w:type="dxa"/>
          </w:tcPr>
          <w:p w14:paraId="3059EC61" w14:textId="77777777" w:rsidR="00011556" w:rsidRPr="003D574F" w:rsidRDefault="00B54B87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proofErr w:type="spellStart"/>
            <w:r w:rsidRPr="00B54B87">
              <w:rPr>
                <w:i/>
                <w:sz w:val="22"/>
                <w:lang w:val="ru-RU"/>
              </w:rPr>
              <w:t>Pastabų</w:t>
            </w:r>
            <w:proofErr w:type="spellEnd"/>
            <w:r w:rsidRPr="00B54B87">
              <w:rPr>
                <w:i/>
                <w:sz w:val="22"/>
                <w:lang w:val="ru-RU"/>
              </w:rPr>
              <w:t xml:space="preserve"> </w:t>
            </w:r>
            <w:proofErr w:type="spellStart"/>
            <w:r w:rsidRPr="00B54B87">
              <w:rPr>
                <w:i/>
                <w:sz w:val="22"/>
                <w:lang w:val="ru-RU"/>
              </w:rPr>
              <w:t>nėra</w:t>
            </w:r>
            <w:proofErr w:type="spellEnd"/>
          </w:p>
        </w:tc>
        <w:tc>
          <w:tcPr>
            <w:tcW w:w="2182" w:type="dxa"/>
          </w:tcPr>
          <w:p w14:paraId="04CE202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72B3522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462820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1AB2FAF1" w14:textId="77777777" w:rsidTr="00C224F1">
        <w:trPr>
          <w:trHeight w:val="23"/>
        </w:trPr>
        <w:tc>
          <w:tcPr>
            <w:tcW w:w="588" w:type="dxa"/>
          </w:tcPr>
          <w:p w14:paraId="246B611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8.</w:t>
            </w:r>
          </w:p>
        </w:tc>
        <w:tc>
          <w:tcPr>
            <w:tcW w:w="2416" w:type="dxa"/>
          </w:tcPr>
          <w:p w14:paraId="46777D1A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</w:rPr>
              <w:t>Teisės akto projekte nustatyti sprendimų dėl mažareikšmiškumo kriterijai ir priėmimo tvarka</w:t>
            </w:r>
          </w:p>
        </w:tc>
        <w:tc>
          <w:tcPr>
            <w:tcW w:w="2751" w:type="dxa"/>
          </w:tcPr>
          <w:p w14:paraId="71072390" w14:textId="77777777" w:rsidR="00011556" w:rsidRPr="00011556" w:rsidRDefault="00B54B87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proofErr w:type="spellStart"/>
            <w:r w:rsidRPr="00B54B87">
              <w:rPr>
                <w:i/>
                <w:sz w:val="22"/>
                <w:lang w:val="ru-RU"/>
              </w:rPr>
              <w:t>Pastabų</w:t>
            </w:r>
            <w:proofErr w:type="spellEnd"/>
            <w:r w:rsidRPr="00B54B87">
              <w:rPr>
                <w:i/>
                <w:sz w:val="22"/>
                <w:lang w:val="ru-RU"/>
              </w:rPr>
              <w:t xml:space="preserve"> </w:t>
            </w:r>
            <w:proofErr w:type="spellStart"/>
            <w:r w:rsidRPr="00B54B87">
              <w:rPr>
                <w:i/>
                <w:sz w:val="22"/>
                <w:lang w:val="ru-RU"/>
              </w:rPr>
              <w:t>nėra</w:t>
            </w:r>
            <w:proofErr w:type="spellEnd"/>
          </w:p>
        </w:tc>
        <w:tc>
          <w:tcPr>
            <w:tcW w:w="2182" w:type="dxa"/>
          </w:tcPr>
          <w:p w14:paraId="39EC325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554042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7330301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75A62819" w14:textId="77777777" w:rsidTr="00C224F1">
        <w:trPr>
          <w:trHeight w:val="23"/>
        </w:trPr>
        <w:tc>
          <w:tcPr>
            <w:tcW w:w="588" w:type="dxa"/>
          </w:tcPr>
          <w:p w14:paraId="5F51B5C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</w:t>
            </w:r>
          </w:p>
        </w:tc>
        <w:tc>
          <w:tcPr>
            <w:tcW w:w="2416" w:type="dxa"/>
          </w:tcPr>
          <w:p w14:paraId="5CB6B4E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Jeigu pagal numatomą reguliavimą sprendimus priima kolegialus subjektas, teisės akto projekte nustatyta kolegialaus sprendimus priimančio subjekto:</w:t>
            </w:r>
          </w:p>
          <w:p w14:paraId="68462109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9.1. konkretus narių skaičius, užtikrinantis kolegialaus sprendimus priimančio subjekto veiklos objektyvumą;</w:t>
            </w:r>
          </w:p>
          <w:p w14:paraId="656E356D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 xml:space="preserve">9.2. jeigu narius skiria keli subjektai, proporcinga kiekvieno subjekto skiriamų narių dalis, užtikrinanti tinkamą atstovavimą valstybės interesams ir </w:t>
            </w:r>
            <w:r w:rsidRPr="00011556">
              <w:rPr>
                <w:rFonts w:eastAsia="Times New Roman" w:cs="Times New Roman"/>
                <w:sz w:val="22"/>
              </w:rPr>
              <w:lastRenderedPageBreak/>
              <w:t>kolegialaus sprendimus priimančio subjekto veiklos objektyvumą ir skaidrumą;</w:t>
            </w:r>
          </w:p>
          <w:p w14:paraId="50048AA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9.3</w:t>
            </w:r>
            <w:r w:rsidRPr="00011556">
              <w:rPr>
                <w:rFonts w:eastAsia="Times New Roman" w:cs="Times New Roman"/>
                <w:spacing w:val="-4"/>
                <w:sz w:val="22"/>
                <w:lang w:eastAsia="lt-LT"/>
              </w:rPr>
              <w:t>. narių skyrimo mechanizmas;</w:t>
            </w:r>
          </w:p>
          <w:p w14:paraId="59485D1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9.4. narių rotacija ir kadencijų skaičius ir trukmė;</w:t>
            </w:r>
          </w:p>
          <w:p w14:paraId="48284A8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9.5. veiklos pobūdis laiko atžvilgiu;</w:t>
            </w:r>
          </w:p>
          <w:p w14:paraId="4CC094C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9.6. </w:t>
            </w:r>
            <w:r w:rsidR="00C224F1">
              <w:rPr>
                <w:szCs w:val="24"/>
                <w:lang w:eastAsia="lt-LT"/>
              </w:rPr>
              <w:t>asmeninė narių atsakomybė</w:t>
            </w:r>
          </w:p>
        </w:tc>
        <w:tc>
          <w:tcPr>
            <w:tcW w:w="2751" w:type="dxa"/>
          </w:tcPr>
          <w:p w14:paraId="13179D49" w14:textId="77777777" w:rsidR="00011556" w:rsidRPr="00B54B87" w:rsidRDefault="00B54B87" w:rsidP="00892ECD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val="ru-RU" w:eastAsia="lt-LT"/>
              </w:rPr>
            </w:pPr>
            <w:proofErr w:type="spellStart"/>
            <w:r w:rsidRPr="00B54B87">
              <w:rPr>
                <w:i/>
                <w:sz w:val="22"/>
                <w:lang w:val="ru-RU"/>
              </w:rPr>
              <w:lastRenderedPageBreak/>
              <w:t>Nėra</w:t>
            </w:r>
            <w:proofErr w:type="spellEnd"/>
          </w:p>
        </w:tc>
        <w:tc>
          <w:tcPr>
            <w:tcW w:w="2182" w:type="dxa"/>
          </w:tcPr>
          <w:p w14:paraId="0BF9C5F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082BB93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106E61A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7F841B9" w14:textId="77777777" w:rsidTr="00C224F1">
        <w:trPr>
          <w:trHeight w:val="23"/>
        </w:trPr>
        <w:tc>
          <w:tcPr>
            <w:tcW w:w="588" w:type="dxa"/>
          </w:tcPr>
          <w:p w14:paraId="025D49C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10.</w:t>
            </w:r>
          </w:p>
        </w:tc>
        <w:tc>
          <w:tcPr>
            <w:tcW w:w="2416" w:type="dxa"/>
          </w:tcPr>
          <w:p w14:paraId="4FE368EC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Numatytos procedūros yra </w:t>
            </w:r>
            <w:r w:rsidRPr="00C224F1">
              <w:rPr>
                <w:sz w:val="22"/>
                <w:shd w:val="clear" w:color="auto" w:fill="FFFFFF"/>
                <w:lang w:eastAsia="lt-LT"/>
              </w:rPr>
              <w:t>būtinos,</w:t>
            </w:r>
            <w:r w:rsidRPr="00C224F1">
              <w:rPr>
                <w:sz w:val="22"/>
                <w:lang w:eastAsia="lt-LT"/>
              </w:rPr>
              <w:t xml:space="preserve"> nustatyta išsami jų taikymo (viešinimo) tvarka</w:t>
            </w:r>
          </w:p>
        </w:tc>
        <w:tc>
          <w:tcPr>
            <w:tcW w:w="2751" w:type="dxa"/>
          </w:tcPr>
          <w:p w14:paraId="623D1095" w14:textId="77777777" w:rsidR="00011556" w:rsidRPr="00892ECD" w:rsidRDefault="00892ECD" w:rsidP="00E317C7">
            <w:pPr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892ECD">
              <w:rPr>
                <w:rFonts w:eastAsia="Times New Roman" w:cs="Times New Roman"/>
                <w:sz w:val="22"/>
                <w:lang w:eastAsia="lt-LT"/>
              </w:rPr>
              <w:t>Visos procedūros numatytos</w:t>
            </w:r>
          </w:p>
        </w:tc>
        <w:tc>
          <w:tcPr>
            <w:tcW w:w="2182" w:type="dxa"/>
          </w:tcPr>
          <w:p w14:paraId="5BB215B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59F81BC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1E4E2BE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A8C1481" w14:textId="77777777" w:rsidTr="00C224F1">
        <w:trPr>
          <w:trHeight w:val="23"/>
        </w:trPr>
        <w:tc>
          <w:tcPr>
            <w:tcW w:w="588" w:type="dxa"/>
          </w:tcPr>
          <w:p w14:paraId="49FE1E23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11.</w:t>
            </w:r>
          </w:p>
        </w:tc>
        <w:tc>
          <w:tcPr>
            <w:tcW w:w="2416" w:type="dxa"/>
          </w:tcPr>
          <w:p w14:paraId="34D70CF1" w14:textId="77777777" w:rsidR="00011556" w:rsidRPr="00C224F1" w:rsidRDefault="00C224F1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projekte nustatytas baigtinis motyvuotų atvejų, kai nustatoma procedūra netaikoma, sąrašas</w:t>
            </w:r>
          </w:p>
        </w:tc>
        <w:tc>
          <w:tcPr>
            <w:tcW w:w="2751" w:type="dxa"/>
          </w:tcPr>
          <w:p w14:paraId="3918466E" w14:textId="77777777" w:rsidR="00011556" w:rsidRPr="00892ECD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eastAsia="lt-LT"/>
              </w:rPr>
            </w:pPr>
            <w:r w:rsidRPr="00892ECD">
              <w:rPr>
                <w:rFonts w:eastAsia="Times New Roman" w:cs="Times New Roman"/>
                <w:i/>
                <w:szCs w:val="24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7352AB5F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5854B4E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5A6C97A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1AC8B8CA" w14:textId="77777777" w:rsidTr="00C224F1">
        <w:trPr>
          <w:trHeight w:val="23"/>
        </w:trPr>
        <w:tc>
          <w:tcPr>
            <w:tcW w:w="588" w:type="dxa"/>
          </w:tcPr>
          <w:p w14:paraId="3AFB61C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12.</w:t>
            </w:r>
          </w:p>
        </w:tc>
        <w:tc>
          <w:tcPr>
            <w:tcW w:w="2416" w:type="dxa"/>
          </w:tcPr>
          <w:p w14:paraId="58E2924A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projektas nustato jo nuostatoms įgyvendinti numatytų procedūrų ir sprendimų priėmimo konkrečius terminus</w:t>
            </w:r>
          </w:p>
        </w:tc>
        <w:tc>
          <w:tcPr>
            <w:tcW w:w="2751" w:type="dxa"/>
          </w:tcPr>
          <w:p w14:paraId="071304EA" w14:textId="77777777" w:rsidR="00011556" w:rsidRPr="00EC0872" w:rsidRDefault="00B54B87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proofErr w:type="spellStart"/>
            <w:r w:rsidRPr="00B54B87">
              <w:rPr>
                <w:i/>
                <w:sz w:val="22"/>
                <w:lang w:val="ru-RU"/>
              </w:rPr>
              <w:t>Pastabų</w:t>
            </w:r>
            <w:proofErr w:type="spellEnd"/>
            <w:r w:rsidRPr="00B54B87">
              <w:rPr>
                <w:i/>
                <w:sz w:val="22"/>
                <w:lang w:val="ru-RU"/>
              </w:rPr>
              <w:t xml:space="preserve"> </w:t>
            </w:r>
            <w:proofErr w:type="spellStart"/>
            <w:r w:rsidRPr="00B54B87">
              <w:rPr>
                <w:i/>
                <w:sz w:val="22"/>
                <w:lang w:val="ru-RU"/>
              </w:rPr>
              <w:t>nėra</w:t>
            </w:r>
            <w:proofErr w:type="spellEnd"/>
          </w:p>
        </w:tc>
        <w:tc>
          <w:tcPr>
            <w:tcW w:w="2182" w:type="dxa"/>
          </w:tcPr>
          <w:p w14:paraId="7FB04B4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9453E4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07244D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6DD5430" w14:textId="77777777" w:rsidTr="00C224F1">
        <w:trPr>
          <w:trHeight w:val="23"/>
        </w:trPr>
        <w:tc>
          <w:tcPr>
            <w:tcW w:w="588" w:type="dxa"/>
          </w:tcPr>
          <w:p w14:paraId="2165E37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13.</w:t>
            </w:r>
          </w:p>
        </w:tc>
        <w:tc>
          <w:tcPr>
            <w:tcW w:w="2416" w:type="dxa"/>
          </w:tcPr>
          <w:p w14:paraId="5CD3398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nustato motyvuotas terminų sustabdymo ir pratęsimo galimybes</w:t>
            </w:r>
          </w:p>
        </w:tc>
        <w:tc>
          <w:tcPr>
            <w:tcW w:w="2751" w:type="dxa"/>
          </w:tcPr>
          <w:p w14:paraId="2E528A7E" w14:textId="77777777" w:rsidR="00011556" w:rsidRPr="00EC0872" w:rsidRDefault="00B54B87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proofErr w:type="spellStart"/>
            <w:r w:rsidRPr="00B54B87">
              <w:rPr>
                <w:i/>
                <w:sz w:val="22"/>
                <w:lang w:val="ru-RU"/>
              </w:rPr>
              <w:t>Pastabų</w:t>
            </w:r>
            <w:proofErr w:type="spellEnd"/>
            <w:r w:rsidRPr="00B54B87">
              <w:rPr>
                <w:i/>
                <w:sz w:val="22"/>
                <w:lang w:val="ru-RU"/>
              </w:rPr>
              <w:t xml:space="preserve"> </w:t>
            </w:r>
            <w:proofErr w:type="spellStart"/>
            <w:r w:rsidRPr="00B54B87">
              <w:rPr>
                <w:i/>
                <w:sz w:val="22"/>
                <w:lang w:val="ru-RU"/>
              </w:rPr>
              <w:t>nėra</w:t>
            </w:r>
            <w:proofErr w:type="spellEnd"/>
          </w:p>
        </w:tc>
        <w:tc>
          <w:tcPr>
            <w:tcW w:w="2182" w:type="dxa"/>
          </w:tcPr>
          <w:p w14:paraId="2F97E22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70CCF9D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298B17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C224F1" w:rsidRPr="00011556" w14:paraId="197F02BB" w14:textId="77777777" w:rsidTr="00C224F1">
        <w:trPr>
          <w:trHeight w:val="23"/>
        </w:trPr>
        <w:tc>
          <w:tcPr>
            <w:tcW w:w="588" w:type="dxa"/>
          </w:tcPr>
          <w:p w14:paraId="63F37820" w14:textId="77777777" w:rsidR="00C224F1" w:rsidRPr="00011556" w:rsidRDefault="00C224F1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14.</w:t>
            </w:r>
          </w:p>
        </w:tc>
        <w:tc>
          <w:tcPr>
            <w:tcW w:w="2416" w:type="dxa"/>
          </w:tcPr>
          <w:p w14:paraId="0E54476F" w14:textId="77777777" w:rsidR="00C224F1" w:rsidRPr="00C224F1" w:rsidRDefault="00C224F1" w:rsidP="0027109E">
            <w:pPr>
              <w:suppressAutoHyphens/>
              <w:textAlignment w:val="baseline"/>
              <w:rPr>
                <w:strike/>
                <w:sz w:val="22"/>
              </w:rPr>
            </w:pPr>
            <w:r w:rsidRPr="00C224F1">
              <w:rPr>
                <w:sz w:val="22"/>
                <w:lang w:eastAsia="lt-LT"/>
              </w:rPr>
              <w:t>Teisės akto projektas nustato kontrolės (priežiūros) procedūrą ir aiškius jos atlikimo kriterijus (atvejus, dažnį, fiksavimą, kontrolės rezultatų viešinimą ir pan.)</w:t>
            </w:r>
          </w:p>
        </w:tc>
        <w:tc>
          <w:tcPr>
            <w:tcW w:w="2751" w:type="dxa"/>
          </w:tcPr>
          <w:p w14:paraId="52451EB4" w14:textId="77777777" w:rsidR="00C224F1" w:rsidRPr="00EC0872" w:rsidRDefault="00892ECD" w:rsidP="001C1E8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2F79DE">
              <w:rPr>
                <w:szCs w:val="24"/>
              </w:rPr>
              <w:t>Nenustato.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40B7ADC4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19211E4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BC541ED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756F7CFC" w14:textId="77777777" w:rsidTr="00C224F1">
        <w:trPr>
          <w:trHeight w:val="23"/>
        </w:trPr>
        <w:tc>
          <w:tcPr>
            <w:tcW w:w="588" w:type="dxa"/>
          </w:tcPr>
          <w:p w14:paraId="38988D6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15.</w:t>
            </w:r>
          </w:p>
        </w:tc>
        <w:tc>
          <w:tcPr>
            <w:tcW w:w="2416" w:type="dxa"/>
          </w:tcPr>
          <w:p w14:paraId="4F75C7F1" w14:textId="77777777" w:rsidR="00011556" w:rsidRPr="00C224F1" w:rsidRDefault="00C224F1" w:rsidP="0084234F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Teisės akto projekte nustatytos kontrolės (priežiūros) skaidrumo ir objektyvumo užtikrinimo priemonės </w:t>
            </w:r>
          </w:p>
        </w:tc>
        <w:tc>
          <w:tcPr>
            <w:tcW w:w="2751" w:type="dxa"/>
          </w:tcPr>
          <w:p w14:paraId="7484375F" w14:textId="77777777" w:rsidR="00011556" w:rsidRPr="002F79DE" w:rsidRDefault="00892ECD" w:rsidP="00B54B8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2F79DE">
              <w:rPr>
                <w:szCs w:val="24"/>
              </w:rPr>
              <w:t xml:space="preserve">Kontrolės (priežiūros) skaidrumo ir objektyvumo užtikrinimo priemonės nenustatytos. </w:t>
            </w:r>
            <w:r w:rsidRPr="002F79DE">
              <w:rPr>
                <w:szCs w:val="24"/>
              </w:rPr>
              <w:lastRenderedPageBreak/>
              <w:t>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0F4D3B0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0DDB38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743D799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7909B571" w14:textId="77777777" w:rsidTr="00C224F1">
        <w:trPr>
          <w:trHeight w:val="23"/>
        </w:trPr>
        <w:tc>
          <w:tcPr>
            <w:tcW w:w="588" w:type="dxa"/>
          </w:tcPr>
          <w:p w14:paraId="511AC09D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16.</w:t>
            </w:r>
          </w:p>
        </w:tc>
        <w:tc>
          <w:tcPr>
            <w:tcW w:w="2416" w:type="dxa"/>
          </w:tcPr>
          <w:p w14:paraId="0A5C24A0" w14:textId="77777777" w:rsidR="00C224F1" w:rsidRPr="00011556" w:rsidRDefault="00C224F1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Cs w:val="24"/>
                <w:lang w:eastAsia="lt-LT"/>
              </w:rPr>
              <w:t>Teisės akto projekte nustatyta subjektų, su kuriais susijęs teisės akto projekto nuostatų įgyvendinimas, atsakomybė</w:t>
            </w:r>
          </w:p>
        </w:tc>
        <w:tc>
          <w:tcPr>
            <w:tcW w:w="2751" w:type="dxa"/>
          </w:tcPr>
          <w:p w14:paraId="0BF5BC96" w14:textId="77777777" w:rsidR="00011556" w:rsidRPr="002F79DE" w:rsidRDefault="00B54B87" w:rsidP="003D574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Nustatyta aukštesnių valdžios institucijų teisės aktuos</w:t>
            </w:r>
          </w:p>
        </w:tc>
        <w:tc>
          <w:tcPr>
            <w:tcW w:w="2182" w:type="dxa"/>
          </w:tcPr>
          <w:p w14:paraId="6D506B4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1308A1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7E2F562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5A5232A" w14:textId="77777777" w:rsidTr="00C224F1">
        <w:trPr>
          <w:trHeight w:val="23"/>
        </w:trPr>
        <w:tc>
          <w:tcPr>
            <w:tcW w:w="588" w:type="dxa"/>
          </w:tcPr>
          <w:p w14:paraId="048299C7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17.</w:t>
            </w:r>
          </w:p>
        </w:tc>
        <w:tc>
          <w:tcPr>
            <w:tcW w:w="2416" w:type="dxa"/>
          </w:tcPr>
          <w:p w14:paraId="21522629" w14:textId="77777777" w:rsidR="00011556" w:rsidRPr="0084234F" w:rsidRDefault="0084234F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  <w:lang w:eastAsia="lt-LT"/>
              </w:rPr>
              <w:t>Teisės aktų projekte numatytas baigtinis kriterijų, pagal kuriuos skiriama nuobauda (sankcija) už teisės akto projekte nustatytų nurodymų nevykdymą, sąrašas ir nustatyta aiški nuobaudos (sankcijos) skyrimo procedūra</w:t>
            </w:r>
          </w:p>
        </w:tc>
        <w:tc>
          <w:tcPr>
            <w:tcW w:w="2751" w:type="dxa"/>
          </w:tcPr>
          <w:p w14:paraId="678EB594" w14:textId="77777777" w:rsidR="00011556" w:rsidRPr="00011556" w:rsidRDefault="00B54B87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Viešojo sektoriaus subjektų atsakomybė numatyta Lietuvos Respublikos viešojo sektoriaus atskaitomybės įstatyme , Lietuvos Respublikos biudžeto sandaros įstatyme.</w:t>
            </w:r>
          </w:p>
        </w:tc>
        <w:tc>
          <w:tcPr>
            <w:tcW w:w="2182" w:type="dxa"/>
          </w:tcPr>
          <w:p w14:paraId="68D8E1EE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3604844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7FC14C9D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8420800" w14:textId="77777777" w:rsidTr="00C224F1">
        <w:trPr>
          <w:trHeight w:val="23"/>
        </w:trPr>
        <w:tc>
          <w:tcPr>
            <w:tcW w:w="588" w:type="dxa"/>
          </w:tcPr>
          <w:p w14:paraId="1B42CD1D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18.</w:t>
            </w:r>
          </w:p>
        </w:tc>
        <w:tc>
          <w:tcPr>
            <w:tcW w:w="2416" w:type="dxa"/>
          </w:tcPr>
          <w:p w14:paraId="6CC3969E" w14:textId="77777777" w:rsidR="00011556" w:rsidRPr="0084234F" w:rsidRDefault="0084234F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</w:rPr>
              <w:t>Kartu su teisės akto projektu pateikta pakankamai jį pagrindžiančių lydimųjų dokumentų ir informacijos,  siekiant antikorupciniu aspektu įvertinti teisės akto projektą</w:t>
            </w:r>
          </w:p>
        </w:tc>
        <w:tc>
          <w:tcPr>
            <w:tcW w:w="2751" w:type="dxa"/>
          </w:tcPr>
          <w:p w14:paraId="2676175F" w14:textId="77777777" w:rsidR="00011556" w:rsidRPr="003D574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eastAsia="lt-LT"/>
              </w:rPr>
            </w:pPr>
            <w:r>
              <w:rPr>
                <w:rFonts w:eastAsia="Times New Roman" w:cs="Times New Roman"/>
                <w:i/>
                <w:szCs w:val="24"/>
                <w:lang w:eastAsia="lt-LT"/>
              </w:rPr>
              <w:t>Pateikta</w:t>
            </w:r>
          </w:p>
        </w:tc>
        <w:tc>
          <w:tcPr>
            <w:tcW w:w="2182" w:type="dxa"/>
          </w:tcPr>
          <w:p w14:paraId="1B6B679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0272AC2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44438C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1149EC28" w14:textId="77777777" w:rsidTr="00C224F1">
        <w:trPr>
          <w:trHeight w:val="23"/>
        </w:trPr>
        <w:tc>
          <w:tcPr>
            <w:tcW w:w="588" w:type="dxa"/>
          </w:tcPr>
          <w:p w14:paraId="2839C83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19.</w:t>
            </w:r>
          </w:p>
        </w:tc>
        <w:tc>
          <w:tcPr>
            <w:tcW w:w="2416" w:type="dxa"/>
          </w:tcPr>
          <w:p w14:paraId="4BC21FC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Kiti svarbūs kriterijai</w:t>
            </w:r>
          </w:p>
        </w:tc>
        <w:tc>
          <w:tcPr>
            <w:tcW w:w="2751" w:type="dxa"/>
          </w:tcPr>
          <w:p w14:paraId="7149C133" w14:textId="77777777" w:rsidR="00011556" w:rsidRPr="00892ECD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892ECD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3585AC4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42FD9A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1ABE4AD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</w:tbl>
    <w:p w14:paraId="5BF56A09" w14:textId="77777777" w:rsidR="00011556" w:rsidRPr="00011556" w:rsidRDefault="00011556" w:rsidP="00011556">
      <w:pPr>
        <w:tabs>
          <w:tab w:val="left" w:pos="6237"/>
        </w:tabs>
        <w:spacing w:after="0" w:line="240" w:lineRule="auto"/>
        <w:rPr>
          <w:rFonts w:eastAsia="Times New Roman" w:cs="Times New Roman"/>
          <w:szCs w:val="20"/>
          <w:lang w:eastAsia="lt-LT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581"/>
        <w:gridCol w:w="3860"/>
        <w:gridCol w:w="1628"/>
        <w:gridCol w:w="2461"/>
      </w:tblGrid>
      <w:tr w:rsidR="00011556" w:rsidRPr="00011556" w14:paraId="3E146825" w14:textId="77777777" w:rsidTr="00D0108A">
        <w:trPr>
          <w:trHeight w:val="23"/>
        </w:trPr>
        <w:tc>
          <w:tcPr>
            <w:tcW w:w="2457" w:type="dxa"/>
          </w:tcPr>
          <w:p w14:paraId="70F1BB4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04A97A3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tiesioginis rengėjas:</w:t>
            </w: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74C356E4" w14:textId="77777777" w:rsidR="00011556" w:rsidRDefault="00011556" w:rsidP="00560152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04E955C7" w14:textId="77777777" w:rsidR="00892ECD" w:rsidRPr="00B54B87" w:rsidRDefault="00B54B87" w:rsidP="00560152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lt-LT"/>
              </w:rPr>
            </w:pPr>
            <w:proofErr w:type="spellStart"/>
            <w:r w:rsidRPr="00B54B87">
              <w:rPr>
                <w:rFonts w:eastAsia="Times New Roman" w:cs="Times New Roman"/>
                <w:sz w:val="22"/>
                <w:lang w:val="en-US" w:eastAsia="lt-LT"/>
              </w:rPr>
              <w:t>Finansų</w:t>
            </w:r>
            <w:proofErr w:type="spellEnd"/>
            <w:r w:rsidRPr="00B54B87">
              <w:rPr>
                <w:rFonts w:eastAsia="Times New Roman" w:cs="Times New Roman"/>
                <w:sz w:val="22"/>
                <w:lang w:val="en-US" w:eastAsia="lt-LT"/>
              </w:rPr>
              <w:t xml:space="preserve"> </w:t>
            </w:r>
            <w:proofErr w:type="spellStart"/>
            <w:r w:rsidRPr="00B54B87">
              <w:rPr>
                <w:rFonts w:eastAsia="Times New Roman" w:cs="Times New Roman"/>
                <w:sz w:val="22"/>
                <w:lang w:val="en-US" w:eastAsia="lt-LT"/>
              </w:rPr>
              <w:t>skyriaus</w:t>
            </w:r>
            <w:proofErr w:type="spellEnd"/>
            <w:r w:rsidRPr="00B54B87">
              <w:rPr>
                <w:rFonts w:eastAsia="Times New Roman" w:cs="Times New Roman"/>
                <w:sz w:val="22"/>
                <w:lang w:val="en-US" w:eastAsia="lt-LT"/>
              </w:rPr>
              <w:t xml:space="preserve"> </w:t>
            </w:r>
            <w:proofErr w:type="spellStart"/>
            <w:r w:rsidRPr="00B54B87">
              <w:rPr>
                <w:rFonts w:eastAsia="Times New Roman" w:cs="Times New Roman"/>
                <w:sz w:val="22"/>
                <w:lang w:val="en-US" w:eastAsia="lt-LT"/>
              </w:rPr>
              <w:t>vedėja</w:t>
            </w:r>
            <w:proofErr w:type="spellEnd"/>
          </w:p>
          <w:p w14:paraId="068C6AF8" w14:textId="77777777" w:rsidR="00B54B87" w:rsidRPr="00F62C6D" w:rsidRDefault="00B54B87" w:rsidP="00560152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lt-LT"/>
              </w:rPr>
            </w:pPr>
            <w:r w:rsidRPr="00B54B87">
              <w:rPr>
                <w:rFonts w:eastAsia="Times New Roman" w:cs="Times New Roman"/>
                <w:sz w:val="22"/>
                <w:lang w:val="en-US" w:eastAsia="lt-LT"/>
              </w:rPr>
              <w:t xml:space="preserve">Reda </w:t>
            </w:r>
            <w:proofErr w:type="spellStart"/>
            <w:r w:rsidRPr="00B54B87">
              <w:rPr>
                <w:rFonts w:eastAsia="Times New Roman" w:cs="Times New Roman"/>
                <w:sz w:val="22"/>
                <w:lang w:val="en-US" w:eastAsia="lt-LT"/>
              </w:rPr>
              <w:t>D</w:t>
            </w:r>
            <w:r w:rsidRPr="00F62C6D">
              <w:rPr>
                <w:rFonts w:eastAsia="Times New Roman" w:cs="Times New Roman"/>
                <w:sz w:val="22"/>
                <w:lang w:val="en-US" w:eastAsia="lt-LT"/>
              </w:rPr>
              <w:t>ūdienė</w:t>
            </w:r>
            <w:proofErr w:type="spellEnd"/>
          </w:p>
        </w:tc>
        <w:tc>
          <w:tcPr>
            <w:tcW w:w="2434" w:type="dxa"/>
          </w:tcPr>
          <w:p w14:paraId="53F05DF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4752D86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vertintojas: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5045B0C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1C9C9532" w14:textId="77777777" w:rsidR="00011556" w:rsidRPr="00011556" w:rsidRDefault="00AE03A3" w:rsidP="002F79D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Teisės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ir personalo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skyriaus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vyr</w:t>
            </w:r>
            <w:r w:rsidR="002F79DE">
              <w:rPr>
                <w:rFonts w:eastAsia="Times New Roman" w:cs="Times New Roman"/>
                <w:sz w:val="22"/>
                <w:lang w:eastAsia="lt-LT"/>
              </w:rPr>
              <w:t>iausioji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specialistė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Daiva Jasiūnienė</w:t>
            </w:r>
          </w:p>
        </w:tc>
      </w:tr>
      <w:tr w:rsidR="00011556" w:rsidRPr="00011556" w14:paraId="3CF9E922" w14:textId="77777777" w:rsidTr="00D0108A">
        <w:trPr>
          <w:trHeight w:val="23"/>
        </w:trPr>
        <w:tc>
          <w:tcPr>
            <w:tcW w:w="2457" w:type="dxa"/>
          </w:tcPr>
          <w:p w14:paraId="2FEC2A2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</w:tcPr>
          <w:p w14:paraId="12193A43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             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  <w:tc>
          <w:tcPr>
            <w:tcW w:w="2434" w:type="dxa"/>
          </w:tcPr>
          <w:p w14:paraId="6CDCE2F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70FD357D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</w:tr>
      <w:tr w:rsidR="00011556" w:rsidRPr="00011556" w14:paraId="16B82465" w14:textId="77777777" w:rsidTr="00D0108A">
        <w:trPr>
          <w:trHeight w:val="23"/>
        </w:trPr>
        <w:tc>
          <w:tcPr>
            <w:tcW w:w="2457" w:type="dxa"/>
          </w:tcPr>
          <w:p w14:paraId="5A71866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503E217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7A95C7D6" w14:textId="77777777" w:rsidR="00011556" w:rsidRPr="00011556" w:rsidRDefault="00011556" w:rsidP="00011556">
            <w:pPr>
              <w:tabs>
                <w:tab w:val="left" w:pos="3165"/>
              </w:tabs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ab/>
            </w:r>
          </w:p>
          <w:p w14:paraId="5F204A23" w14:textId="77777777" w:rsidR="00011556" w:rsidRPr="00011556" w:rsidRDefault="00011556" w:rsidP="001C1E81">
            <w:pPr>
              <w:tabs>
                <w:tab w:val="left" w:pos="3165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  <w:r w:rsidR="00FD7B34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</w:p>
        </w:tc>
        <w:tc>
          <w:tcPr>
            <w:tcW w:w="2434" w:type="dxa"/>
          </w:tcPr>
          <w:p w14:paraId="74C9020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5E605E53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</w:p>
          <w:p w14:paraId="320F7995" w14:textId="6BC0FF36" w:rsidR="00011556" w:rsidRPr="00011556" w:rsidRDefault="00011556" w:rsidP="00241101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</w:t>
            </w:r>
            <w:r w:rsidR="00861888">
              <w:rPr>
                <w:rFonts w:eastAsia="Times New Roman" w:cs="Times New Roman"/>
                <w:sz w:val="22"/>
                <w:lang w:eastAsia="lt-LT"/>
              </w:rPr>
              <w:t>2023-11-22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        </w:t>
            </w:r>
          </w:p>
        </w:tc>
      </w:tr>
      <w:tr w:rsidR="00011556" w:rsidRPr="00011556" w14:paraId="3BA96BD2" w14:textId="77777777" w:rsidTr="00D0108A">
        <w:trPr>
          <w:trHeight w:val="23"/>
        </w:trPr>
        <w:tc>
          <w:tcPr>
            <w:tcW w:w="2457" w:type="dxa"/>
          </w:tcPr>
          <w:p w14:paraId="3158F34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</w:tcPr>
          <w:p w14:paraId="3C7AF584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(parašas)                                      (data)</w:t>
            </w:r>
          </w:p>
        </w:tc>
        <w:tc>
          <w:tcPr>
            <w:tcW w:w="2434" w:type="dxa"/>
          </w:tcPr>
          <w:p w14:paraId="54299E4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5BAA9F2D" w14:textId="77777777" w:rsidR="00011556" w:rsidRPr="00011556" w:rsidRDefault="009A2C77" w:rsidP="009A2C77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 xml:space="preserve"> (parašas)                 </w:t>
            </w:r>
            <w:r w:rsidRPr="009A2C77">
              <w:rPr>
                <w:rFonts w:eastAsia="Times New Roman" w:cs="Times New Roman"/>
                <w:sz w:val="22"/>
                <w:lang w:eastAsia="lt-LT"/>
              </w:rPr>
              <w:t>(data)</w:t>
            </w:r>
          </w:p>
        </w:tc>
      </w:tr>
    </w:tbl>
    <w:p w14:paraId="6D9A3566" w14:textId="77777777" w:rsidR="00AC37BC" w:rsidRDefault="00AC37BC" w:rsidP="0084234F">
      <w:pPr>
        <w:jc w:val="center"/>
      </w:pPr>
    </w:p>
    <w:sectPr w:rsidR="00AC37BC" w:rsidSect="00677D1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C6AD1" w14:textId="77777777" w:rsidR="000A3A16" w:rsidRDefault="000A3A16" w:rsidP="00011556">
      <w:pPr>
        <w:spacing w:after="0" w:line="240" w:lineRule="auto"/>
      </w:pPr>
      <w:r>
        <w:separator/>
      </w:r>
    </w:p>
  </w:endnote>
  <w:endnote w:type="continuationSeparator" w:id="0">
    <w:p w14:paraId="2D395058" w14:textId="77777777" w:rsidR="000A3A16" w:rsidRDefault="000A3A16" w:rsidP="0001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0BDFE" w14:textId="77777777" w:rsidR="000A3A16" w:rsidRDefault="000A3A16" w:rsidP="00011556">
      <w:pPr>
        <w:spacing w:after="0" w:line="240" w:lineRule="auto"/>
      </w:pPr>
      <w:r>
        <w:separator/>
      </w:r>
    </w:p>
  </w:footnote>
  <w:footnote w:type="continuationSeparator" w:id="0">
    <w:p w14:paraId="631D8AF1" w14:textId="77777777" w:rsidR="000A3A16" w:rsidRDefault="000A3A16" w:rsidP="00011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56"/>
    <w:rsid w:val="00011556"/>
    <w:rsid w:val="0001730B"/>
    <w:rsid w:val="000418F6"/>
    <w:rsid w:val="00051553"/>
    <w:rsid w:val="000523AC"/>
    <w:rsid w:val="00073E6F"/>
    <w:rsid w:val="0009587A"/>
    <w:rsid w:val="000A3A16"/>
    <w:rsid w:val="00135C68"/>
    <w:rsid w:val="00186256"/>
    <w:rsid w:val="00197535"/>
    <w:rsid w:val="001C1E81"/>
    <w:rsid w:val="001C4716"/>
    <w:rsid w:val="001C5323"/>
    <w:rsid w:val="00241101"/>
    <w:rsid w:val="002714FD"/>
    <w:rsid w:val="002932A0"/>
    <w:rsid w:val="002F4397"/>
    <w:rsid w:val="002F793F"/>
    <w:rsid w:val="002F79DE"/>
    <w:rsid w:val="0038177D"/>
    <w:rsid w:val="00394843"/>
    <w:rsid w:val="003C6AA1"/>
    <w:rsid w:val="003D574F"/>
    <w:rsid w:val="00403A40"/>
    <w:rsid w:val="00450999"/>
    <w:rsid w:val="00481571"/>
    <w:rsid w:val="00487FAB"/>
    <w:rsid w:val="005365F9"/>
    <w:rsid w:val="00560152"/>
    <w:rsid w:val="005679C9"/>
    <w:rsid w:val="005B4870"/>
    <w:rsid w:val="0061657D"/>
    <w:rsid w:val="00677D14"/>
    <w:rsid w:val="0069605C"/>
    <w:rsid w:val="006A34B2"/>
    <w:rsid w:val="006C2EA8"/>
    <w:rsid w:val="006D79E2"/>
    <w:rsid w:val="00707F30"/>
    <w:rsid w:val="00723218"/>
    <w:rsid w:val="00747611"/>
    <w:rsid w:val="0076243D"/>
    <w:rsid w:val="00777FAE"/>
    <w:rsid w:val="00804E87"/>
    <w:rsid w:val="008103F7"/>
    <w:rsid w:val="0084234F"/>
    <w:rsid w:val="00861888"/>
    <w:rsid w:val="008830CE"/>
    <w:rsid w:val="00892ECD"/>
    <w:rsid w:val="00897691"/>
    <w:rsid w:val="008C4141"/>
    <w:rsid w:val="008C67AC"/>
    <w:rsid w:val="00977F7D"/>
    <w:rsid w:val="009A2C77"/>
    <w:rsid w:val="009E4910"/>
    <w:rsid w:val="00A4051E"/>
    <w:rsid w:val="00A537E8"/>
    <w:rsid w:val="00A94AD5"/>
    <w:rsid w:val="00AA37CC"/>
    <w:rsid w:val="00AC37BC"/>
    <w:rsid w:val="00AC6838"/>
    <w:rsid w:val="00AD3DAA"/>
    <w:rsid w:val="00AE03A3"/>
    <w:rsid w:val="00B05163"/>
    <w:rsid w:val="00B10B52"/>
    <w:rsid w:val="00B221AC"/>
    <w:rsid w:val="00B54B87"/>
    <w:rsid w:val="00B923A4"/>
    <w:rsid w:val="00BC5F01"/>
    <w:rsid w:val="00BD0324"/>
    <w:rsid w:val="00BF6ACF"/>
    <w:rsid w:val="00C224F1"/>
    <w:rsid w:val="00C43F54"/>
    <w:rsid w:val="00C52EE5"/>
    <w:rsid w:val="00C66AEC"/>
    <w:rsid w:val="00CD46E3"/>
    <w:rsid w:val="00CF576B"/>
    <w:rsid w:val="00D43BF1"/>
    <w:rsid w:val="00D52440"/>
    <w:rsid w:val="00D716D6"/>
    <w:rsid w:val="00D91038"/>
    <w:rsid w:val="00D9125A"/>
    <w:rsid w:val="00E27549"/>
    <w:rsid w:val="00E317C7"/>
    <w:rsid w:val="00E35CCA"/>
    <w:rsid w:val="00EC0872"/>
    <w:rsid w:val="00ED41F7"/>
    <w:rsid w:val="00F03034"/>
    <w:rsid w:val="00F27EDA"/>
    <w:rsid w:val="00F62C6D"/>
    <w:rsid w:val="00F725DD"/>
    <w:rsid w:val="00F7695C"/>
    <w:rsid w:val="00F852CE"/>
    <w:rsid w:val="00FB1C0D"/>
    <w:rsid w:val="00FD7B34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E2EEB"/>
  <w15:docId w15:val="{1E9778B0-4525-47F7-A0DA-740CCC1B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3852</Words>
  <Characters>2196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Dalyte</dc:creator>
  <cp:lastModifiedBy>Rasa Virbalienė</cp:lastModifiedBy>
  <cp:revision>3</cp:revision>
  <dcterms:created xsi:type="dcterms:W3CDTF">2023-11-23T12:04:00Z</dcterms:created>
  <dcterms:modified xsi:type="dcterms:W3CDTF">2023-11-23T12:05:00Z</dcterms:modified>
</cp:coreProperties>
</file>